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C01" w:rsidRDefault="00B35C01" w:rsidP="00CA0EDB"/>
    <w:p w:rsidR="00B35C01" w:rsidRPr="00FF0770" w:rsidRDefault="00B35C01" w:rsidP="00B35C01">
      <w:pPr>
        <w:jc w:val="center"/>
        <w:rPr>
          <w:rFonts w:ascii="仿宋_GB2312" w:eastAsia="仿宋_GB2312"/>
          <w:b/>
          <w:sz w:val="32"/>
          <w:szCs w:val="32"/>
        </w:rPr>
      </w:pPr>
      <w:r w:rsidRPr="00FF0770">
        <w:rPr>
          <w:rFonts w:ascii="仿宋_GB2312" w:eastAsia="仿宋_GB2312" w:hint="eastAsia"/>
          <w:b/>
          <w:sz w:val="32"/>
          <w:szCs w:val="32"/>
        </w:rPr>
        <w:t>关于2017年寒假</w:t>
      </w:r>
      <w:r w:rsidR="00FF0770">
        <w:rPr>
          <w:rFonts w:ascii="仿宋_GB2312" w:eastAsia="仿宋_GB2312" w:hint="eastAsia"/>
          <w:b/>
          <w:sz w:val="32"/>
          <w:szCs w:val="32"/>
        </w:rPr>
        <w:t>循环</w:t>
      </w:r>
      <w:r w:rsidR="00FF0770" w:rsidRPr="00FF0770">
        <w:rPr>
          <w:rFonts w:ascii="仿宋_GB2312" w:eastAsia="仿宋_GB2312" w:hint="eastAsia"/>
          <w:b/>
          <w:sz w:val="32"/>
          <w:szCs w:val="32"/>
        </w:rPr>
        <w:t>接驳</w:t>
      </w:r>
      <w:r w:rsidRPr="00FF0770">
        <w:rPr>
          <w:rFonts w:ascii="仿宋_GB2312" w:eastAsia="仿宋_GB2312" w:hint="eastAsia"/>
          <w:b/>
          <w:sz w:val="32"/>
          <w:szCs w:val="32"/>
        </w:rPr>
        <w:t>车、九江线班车的发车</w:t>
      </w:r>
      <w:r w:rsidR="003219A6" w:rsidRPr="00FF0770">
        <w:rPr>
          <w:rFonts w:ascii="仿宋_GB2312" w:eastAsia="仿宋_GB2312" w:hint="eastAsia"/>
          <w:b/>
          <w:sz w:val="32"/>
          <w:szCs w:val="32"/>
        </w:rPr>
        <w:t>通知</w:t>
      </w:r>
    </w:p>
    <w:p w:rsidR="00FE3533" w:rsidRDefault="00FE3533" w:rsidP="00FE3533">
      <w:pPr>
        <w:widowControl/>
        <w:spacing w:before="100" w:beforeAutospacing="1" w:after="100" w:afterAutospacing="1" w:line="270" w:lineRule="atLeast"/>
        <w:rPr>
          <w:rFonts w:ascii="仿宋_GB2312" w:eastAsia="仿宋_GB2312"/>
          <w:sz w:val="28"/>
          <w:szCs w:val="28"/>
        </w:rPr>
      </w:pPr>
      <w:r w:rsidRPr="00FE3533">
        <w:rPr>
          <w:rFonts w:ascii="仿宋_GB2312" w:eastAsia="仿宋_GB2312" w:hint="eastAsia"/>
          <w:sz w:val="28"/>
          <w:szCs w:val="28"/>
        </w:rPr>
        <w:t>全校各单位：</w:t>
      </w:r>
      <w:bookmarkStart w:id="0" w:name="_GoBack"/>
      <w:bookmarkEnd w:id="0"/>
    </w:p>
    <w:p w:rsidR="00B35C01" w:rsidRDefault="00B35C01" w:rsidP="00B35C0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根据校发【2017】8号文规定：教职工从1月23日至2月16日安排轮休。九龙湖校区</w:t>
      </w:r>
      <w:r w:rsidR="00FF0770">
        <w:rPr>
          <w:rFonts w:ascii="仿宋_GB2312" w:eastAsia="仿宋_GB2312" w:hint="eastAsia"/>
          <w:sz w:val="28"/>
          <w:szCs w:val="28"/>
        </w:rPr>
        <w:t>循环接驳</w:t>
      </w:r>
      <w:r>
        <w:rPr>
          <w:rFonts w:ascii="仿宋_GB2312" w:eastAsia="仿宋_GB2312" w:hint="eastAsia"/>
          <w:sz w:val="28"/>
          <w:szCs w:val="28"/>
        </w:rPr>
        <w:t>车和九江线班车寒假期间发车时间安排如下。</w:t>
      </w:r>
    </w:p>
    <w:p w:rsidR="00B35C01" w:rsidRDefault="00B35C01" w:rsidP="00B35C01">
      <w:pPr>
        <w:ind w:firstLineChars="200" w:firstLine="562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一、</w:t>
      </w:r>
      <w:r w:rsidR="00FF0770">
        <w:rPr>
          <w:rFonts w:ascii="黑体" w:eastAsia="黑体" w:hint="eastAsia"/>
          <w:b/>
          <w:sz w:val="28"/>
          <w:szCs w:val="28"/>
        </w:rPr>
        <w:t>循环接驳</w:t>
      </w:r>
      <w:r>
        <w:rPr>
          <w:rFonts w:ascii="黑体" w:eastAsia="黑体" w:hint="eastAsia"/>
          <w:b/>
          <w:sz w:val="28"/>
          <w:szCs w:val="28"/>
        </w:rPr>
        <w:t>车。</w:t>
      </w:r>
    </w:p>
    <w:p w:rsidR="00B35C01" w:rsidRDefault="00B35C01" w:rsidP="00B35C0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1月2</w:t>
      </w:r>
      <w:r w:rsidR="003219A6"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日起至2月16日（含16日），</w:t>
      </w:r>
      <w:r w:rsidR="00FF0770">
        <w:rPr>
          <w:rFonts w:ascii="仿宋_GB2312" w:eastAsia="仿宋_GB2312" w:hint="eastAsia"/>
          <w:sz w:val="28"/>
          <w:szCs w:val="28"/>
        </w:rPr>
        <w:t>循环接驳车</w:t>
      </w:r>
      <w:r>
        <w:rPr>
          <w:rFonts w:ascii="仿宋_GB2312" w:eastAsia="仿宋_GB2312" w:hint="eastAsia"/>
          <w:sz w:val="28"/>
          <w:szCs w:val="28"/>
        </w:rPr>
        <w:t>执行双休日班次及时间。</w:t>
      </w:r>
    </w:p>
    <w:p w:rsidR="00B35C01" w:rsidRDefault="00B35C01" w:rsidP="00B35C0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2月17日起按正常</w:t>
      </w:r>
      <w:r w:rsidR="00FF0770">
        <w:rPr>
          <w:rFonts w:ascii="仿宋_GB2312" w:eastAsia="仿宋_GB2312" w:hint="eastAsia"/>
          <w:sz w:val="28"/>
          <w:szCs w:val="28"/>
        </w:rPr>
        <w:t>循环</w:t>
      </w:r>
      <w:r>
        <w:rPr>
          <w:rFonts w:ascii="仿宋_GB2312" w:eastAsia="仿宋_GB2312" w:hint="eastAsia"/>
          <w:sz w:val="28"/>
          <w:szCs w:val="28"/>
        </w:rPr>
        <w:t>接驳车时刻表执行。</w:t>
      </w:r>
    </w:p>
    <w:p w:rsidR="00B35C01" w:rsidRDefault="00B35C01" w:rsidP="00B35C01">
      <w:pPr>
        <w:ind w:firstLineChars="200" w:firstLine="562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二、九江线。</w:t>
      </w:r>
    </w:p>
    <w:p w:rsidR="00B35C01" w:rsidRDefault="00B35C01" w:rsidP="00B35C0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1月2</w:t>
      </w:r>
      <w:r w:rsidR="003219A6"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日至2月16日停开班车。</w:t>
      </w:r>
    </w:p>
    <w:p w:rsidR="00B35C01" w:rsidRDefault="00B35C01" w:rsidP="00B35C01">
      <w:pPr>
        <w:widowControl/>
        <w:adjustRightInd w:val="0"/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B35C01">
        <w:rPr>
          <w:rFonts w:ascii="仿宋_GB2312" w:eastAsia="仿宋_GB2312" w:hint="eastAsia"/>
          <w:sz w:val="28"/>
          <w:szCs w:val="28"/>
        </w:rPr>
        <w:t>根据校发【2015年】62号《关于开通运行地铁东大九龙湖校区站接驳车的通知》的文件精神，地铁4号线正式开通运营后，龙江往返九龙湖校区的班车停止运行，如果2017年2月17日前地铁4号线已正式运行，龙江往返九龙湖的班车将停止运行。</w:t>
      </w:r>
    </w:p>
    <w:p w:rsidR="00B35C01" w:rsidRDefault="00B35C01" w:rsidP="00B35C01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                                           </w:t>
      </w:r>
    </w:p>
    <w:p w:rsidR="00B35C01" w:rsidRPr="00B14A69" w:rsidRDefault="00B35C01" w:rsidP="00B35C01">
      <w:pPr>
        <w:widowControl/>
        <w:adjustRightInd w:val="0"/>
        <w:snapToGrid w:val="0"/>
        <w:ind w:right="960"/>
        <w:jc w:val="center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                                          </w:t>
      </w:r>
      <w:r w:rsidR="00B14A69">
        <w:rPr>
          <w:rFonts w:ascii="宋体" w:hAnsi="宋体" w:cs="宋体" w:hint="eastAsia"/>
          <w:kern w:val="0"/>
          <w:sz w:val="24"/>
          <w:szCs w:val="21"/>
        </w:rPr>
        <w:t xml:space="preserve"> </w:t>
      </w:r>
      <w:r>
        <w:rPr>
          <w:rFonts w:ascii="宋体" w:hAnsi="宋体" w:cs="宋体" w:hint="eastAsia"/>
          <w:kern w:val="0"/>
          <w:sz w:val="24"/>
          <w:szCs w:val="21"/>
        </w:rPr>
        <w:t xml:space="preserve"> </w:t>
      </w:r>
      <w:r w:rsidRPr="00B14A69">
        <w:rPr>
          <w:rFonts w:ascii="仿宋_GB2312" w:eastAsia="仿宋_GB2312" w:hint="eastAsia"/>
          <w:sz w:val="28"/>
          <w:szCs w:val="28"/>
        </w:rPr>
        <w:t xml:space="preserve"> 总务处</w:t>
      </w:r>
    </w:p>
    <w:p w:rsidR="00B35C01" w:rsidRPr="00B14A69" w:rsidRDefault="00B35C01" w:rsidP="00B14A69">
      <w:pPr>
        <w:widowControl/>
        <w:adjustRightInd w:val="0"/>
        <w:snapToGrid w:val="0"/>
        <w:ind w:firstLineChars="2350" w:firstLine="6580"/>
        <w:rPr>
          <w:rFonts w:ascii="仿宋_GB2312" w:eastAsia="仿宋_GB2312"/>
          <w:sz w:val="28"/>
          <w:szCs w:val="28"/>
        </w:rPr>
      </w:pPr>
    </w:p>
    <w:p w:rsidR="00B35C01" w:rsidRPr="00B14A69" w:rsidRDefault="00B35C01" w:rsidP="00B14A69">
      <w:pPr>
        <w:widowControl/>
        <w:adjustRightInd w:val="0"/>
        <w:snapToGrid w:val="0"/>
        <w:ind w:firstLineChars="2000" w:firstLine="5600"/>
        <w:rPr>
          <w:rFonts w:ascii="仿宋_GB2312" w:eastAsia="仿宋_GB2312"/>
          <w:sz w:val="28"/>
          <w:szCs w:val="28"/>
        </w:rPr>
      </w:pPr>
      <w:r w:rsidRPr="00B14A69">
        <w:rPr>
          <w:rFonts w:ascii="仿宋_GB2312" w:eastAsia="仿宋_GB2312" w:hint="eastAsia"/>
          <w:sz w:val="28"/>
          <w:szCs w:val="28"/>
        </w:rPr>
        <w:t>201</w:t>
      </w:r>
      <w:r w:rsidRPr="00B14A69">
        <w:rPr>
          <w:rFonts w:ascii="仿宋_GB2312" w:eastAsia="仿宋_GB2312"/>
          <w:sz w:val="28"/>
          <w:szCs w:val="28"/>
        </w:rPr>
        <w:t>7</w:t>
      </w:r>
      <w:r w:rsidRPr="00B14A69">
        <w:rPr>
          <w:rFonts w:ascii="仿宋_GB2312" w:eastAsia="仿宋_GB2312" w:hint="eastAsia"/>
          <w:sz w:val="28"/>
          <w:szCs w:val="28"/>
        </w:rPr>
        <w:t>年</w:t>
      </w:r>
      <w:r w:rsidRPr="00B14A69">
        <w:rPr>
          <w:rFonts w:ascii="仿宋_GB2312" w:eastAsia="仿宋_GB2312"/>
          <w:sz w:val="28"/>
          <w:szCs w:val="28"/>
        </w:rPr>
        <w:t>1</w:t>
      </w:r>
      <w:r w:rsidRPr="00B14A69">
        <w:rPr>
          <w:rFonts w:ascii="仿宋_GB2312" w:eastAsia="仿宋_GB2312" w:hint="eastAsia"/>
          <w:sz w:val="28"/>
          <w:szCs w:val="28"/>
        </w:rPr>
        <w:t>月1</w:t>
      </w:r>
      <w:r w:rsidR="00BD358B">
        <w:rPr>
          <w:rFonts w:ascii="仿宋_GB2312" w:eastAsia="仿宋_GB2312" w:hint="eastAsia"/>
          <w:sz w:val="28"/>
          <w:szCs w:val="28"/>
        </w:rPr>
        <w:t>7</w:t>
      </w:r>
      <w:r w:rsidRPr="00B14A69">
        <w:rPr>
          <w:rFonts w:ascii="仿宋_GB2312" w:eastAsia="仿宋_GB2312" w:hint="eastAsia"/>
          <w:sz w:val="28"/>
          <w:szCs w:val="28"/>
        </w:rPr>
        <w:t>日</w:t>
      </w:r>
    </w:p>
    <w:p w:rsidR="00446882" w:rsidRDefault="00446882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446882" w:rsidRPr="00446882" w:rsidTr="00446882">
        <w:trPr>
          <w:jc w:val="center"/>
        </w:trPr>
        <w:tc>
          <w:tcPr>
            <w:tcW w:w="0" w:type="auto"/>
            <w:vAlign w:val="center"/>
          </w:tcPr>
          <w:p w:rsidR="00446882" w:rsidRPr="00446882" w:rsidRDefault="00446882" w:rsidP="00446882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6882" w:rsidRPr="00446882">
        <w:trPr>
          <w:jc w:val="center"/>
        </w:trPr>
        <w:tc>
          <w:tcPr>
            <w:tcW w:w="0" w:type="auto"/>
            <w:hideMark/>
          </w:tcPr>
          <w:tbl>
            <w:tblPr>
              <w:tblW w:w="41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446882" w:rsidRPr="00446882">
              <w:trPr>
                <w:trHeight w:val="5400"/>
                <w:jc w:val="center"/>
              </w:trPr>
              <w:tc>
                <w:tcPr>
                  <w:tcW w:w="0" w:type="auto"/>
                  <w:hideMark/>
                </w:tcPr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b/>
                      <w:bCs/>
                      <w:sz w:val="28"/>
                      <w:szCs w:val="28"/>
                    </w:rPr>
                    <w:t>九龙湖校区循环接驳车乘车须知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根据校发【2015】62号文件的精神，从5月1日起开通九龙湖校区接驳循环车（含龙江班车），为确保接驳循环车安全有序的运行，特温馨提示如下，请师生员工自觉遵守，共同营造和谐、舒适、安全的乘车环境。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1、凭有效校园卡上车刷卡，龙江线每次刷卡收费五元；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2、拒绝超载；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3、礼让教师；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4、从地铁站开往九龙湖校区时，乘车途中只下不上，从九龙湖校区停车场开往地铁站时，乘车途中只上不下；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5、乘车时切勿大声喧哗，切勿干扰司机工作；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6、保持车内环境卫生，乘车请勿吃食物，废弃物品请自觉带走。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投诉电话：52090448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 w:hint="eastAsia"/>
                      <w:sz w:val="28"/>
                      <w:szCs w:val="28"/>
                    </w:rPr>
                  </w:pPr>
                  <w:r>
                    <w:rPr>
                      <w:rFonts w:ascii="仿宋_GB2312" w:eastAsia="仿宋_GB2312"/>
                      <w:noProof/>
                      <w:sz w:val="28"/>
                      <w:szCs w:val="28"/>
                    </w:rPr>
                    <w:lastRenderedPageBreak/>
                    <w:drawing>
                      <wp:anchor distT="0" distB="0" distL="114300" distR="114300" simplePos="0" relativeHeight="251656192" behindDoc="0" locked="0" layoutInCell="1" allowOverlap="1">
                        <wp:simplePos x="0" y="0"/>
                        <wp:positionH relativeFrom="column">
                          <wp:posOffset>860268</wp:posOffset>
                        </wp:positionH>
                        <wp:positionV relativeFrom="paragraph">
                          <wp:posOffset>533400</wp:posOffset>
                        </wp:positionV>
                        <wp:extent cx="5236367" cy="3246755"/>
                        <wp:effectExtent l="0" t="0" r="2540" b="0"/>
                        <wp:wrapSquare wrapText="bothSides"/>
                        <wp:docPr id="5" name="图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9926" cy="32489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3870325</wp:posOffset>
                        </wp:positionV>
                        <wp:extent cx="5286375" cy="3320504"/>
                        <wp:effectExtent l="0" t="0" r="0" b="0"/>
                        <wp:wrapSquare wrapText="bothSides"/>
                        <wp:docPr id="3" name="图片 3" descr="http://zwc.seu.edu.cn/_upload/article/8b/b3/f9ba7bfe44e590251108136d300d/1ad8ab23-cbb5-4c44-b2ac-0481f71e5d4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zwc.seu.edu.cn/_upload/article/8b/b3/f9ba7bfe44e590251108136d300d/1ad8ab23-cbb5-4c44-b2ac-0481f71e5d4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6375" cy="3320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446882">
                    <w:rPr>
                      <w:rFonts w:ascii="仿宋_GB2312" w:eastAsia="仿宋_GB2312"/>
                      <w:b/>
                      <w:bCs/>
                      <w:sz w:val="28"/>
                      <w:szCs w:val="28"/>
                    </w:rPr>
                    <w:t>2016年3月24日起接驳循环车时刻表</w:t>
                  </w:r>
                </w:p>
                <w:p w:rsidR="00446882" w:rsidRPr="00446882" w:rsidRDefault="00446882" w:rsidP="00446882">
                  <w:pPr>
                    <w:widowControl/>
                    <w:adjustRightInd w:val="0"/>
                    <w:snapToGrid w:val="0"/>
                    <w:spacing w:before="100" w:beforeAutospacing="1" w:after="100" w:afterAutospacing="1" w:line="360" w:lineRule="auto"/>
                    <w:ind w:firstLineChars="200" w:firstLine="560"/>
                    <w:jc w:val="right"/>
                    <w:rPr>
                      <w:rFonts w:ascii="仿宋_GB2312" w:eastAsia="仿宋_GB2312"/>
                      <w:sz w:val="28"/>
                      <w:szCs w:val="28"/>
                    </w:rPr>
                  </w:pPr>
                  <w:r w:rsidRPr="00446882">
                    <w:rPr>
                      <w:rFonts w:ascii="仿宋_GB2312" w:eastAsia="仿宋_GB2312"/>
                      <w:sz w:val="28"/>
                      <w:szCs w:val="28"/>
                    </w:rPr>
                    <w:t>总务处</w:t>
                  </w:r>
                </w:p>
              </w:tc>
            </w:tr>
          </w:tbl>
          <w:p w:rsidR="00446882" w:rsidRPr="00446882" w:rsidRDefault="00446882" w:rsidP="00446882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35C01" w:rsidRPr="00B35C01" w:rsidRDefault="00B35C01" w:rsidP="00446882">
      <w:pPr>
        <w:widowControl/>
        <w:adjustRightInd w:val="0"/>
        <w:snapToGrid w:val="0"/>
        <w:spacing w:before="100" w:beforeAutospacing="1" w:after="100" w:afterAutospacing="1" w:line="360" w:lineRule="auto"/>
        <w:rPr>
          <w:rFonts w:ascii="仿宋_GB2312" w:eastAsia="仿宋_GB2312" w:hint="eastAsia"/>
          <w:sz w:val="28"/>
          <w:szCs w:val="28"/>
        </w:rPr>
      </w:pPr>
    </w:p>
    <w:sectPr w:rsidR="00B35C01" w:rsidRPr="00B35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9AD" w:rsidRDefault="008059AD" w:rsidP="009A74C0">
      <w:r>
        <w:separator/>
      </w:r>
    </w:p>
  </w:endnote>
  <w:endnote w:type="continuationSeparator" w:id="0">
    <w:p w:rsidR="008059AD" w:rsidRDefault="008059AD" w:rsidP="009A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9AD" w:rsidRDefault="008059AD" w:rsidP="009A74C0">
      <w:r>
        <w:separator/>
      </w:r>
    </w:p>
  </w:footnote>
  <w:footnote w:type="continuationSeparator" w:id="0">
    <w:p w:rsidR="008059AD" w:rsidRDefault="008059AD" w:rsidP="009A7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52DB0"/>
    <w:multiLevelType w:val="hybridMultilevel"/>
    <w:tmpl w:val="0186D43E"/>
    <w:lvl w:ilvl="0" w:tplc="4A2CF25A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71"/>
    <w:rsid w:val="00003F21"/>
    <w:rsid w:val="0003187F"/>
    <w:rsid w:val="00036F2E"/>
    <w:rsid w:val="00041133"/>
    <w:rsid w:val="00073A8B"/>
    <w:rsid w:val="00093C4C"/>
    <w:rsid w:val="000D6E5C"/>
    <w:rsid w:val="0012643C"/>
    <w:rsid w:val="00170E68"/>
    <w:rsid w:val="00192E20"/>
    <w:rsid w:val="001B60A6"/>
    <w:rsid w:val="002531AC"/>
    <w:rsid w:val="002800FF"/>
    <w:rsid w:val="002F7819"/>
    <w:rsid w:val="003219A6"/>
    <w:rsid w:val="00394163"/>
    <w:rsid w:val="00434E56"/>
    <w:rsid w:val="00435CCD"/>
    <w:rsid w:val="00446882"/>
    <w:rsid w:val="00476360"/>
    <w:rsid w:val="00482C3B"/>
    <w:rsid w:val="005430BF"/>
    <w:rsid w:val="005455CB"/>
    <w:rsid w:val="00554771"/>
    <w:rsid w:val="005A4276"/>
    <w:rsid w:val="005D7870"/>
    <w:rsid w:val="005E16F9"/>
    <w:rsid w:val="00632844"/>
    <w:rsid w:val="006C0EBD"/>
    <w:rsid w:val="00707904"/>
    <w:rsid w:val="00727A80"/>
    <w:rsid w:val="007E72DE"/>
    <w:rsid w:val="008059AD"/>
    <w:rsid w:val="00843CBF"/>
    <w:rsid w:val="00856D22"/>
    <w:rsid w:val="008B648A"/>
    <w:rsid w:val="008F1143"/>
    <w:rsid w:val="0095477F"/>
    <w:rsid w:val="00982F15"/>
    <w:rsid w:val="009A481D"/>
    <w:rsid w:val="009A74C0"/>
    <w:rsid w:val="00A372CD"/>
    <w:rsid w:val="00AE5059"/>
    <w:rsid w:val="00AF01F7"/>
    <w:rsid w:val="00B14A69"/>
    <w:rsid w:val="00B24F5E"/>
    <w:rsid w:val="00B319D6"/>
    <w:rsid w:val="00B35C01"/>
    <w:rsid w:val="00B404AC"/>
    <w:rsid w:val="00B73962"/>
    <w:rsid w:val="00B76985"/>
    <w:rsid w:val="00BD358B"/>
    <w:rsid w:val="00C64544"/>
    <w:rsid w:val="00CA0EDB"/>
    <w:rsid w:val="00CD59EA"/>
    <w:rsid w:val="00D06221"/>
    <w:rsid w:val="00E855F7"/>
    <w:rsid w:val="00E9594A"/>
    <w:rsid w:val="00EA04ED"/>
    <w:rsid w:val="00EC20D1"/>
    <w:rsid w:val="00EC2770"/>
    <w:rsid w:val="00F60B8D"/>
    <w:rsid w:val="00FE3533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238586-57A2-4C44-9854-E30D638C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E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7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74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7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74C0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645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李大可</cp:lastModifiedBy>
  <cp:revision>25</cp:revision>
  <dcterms:created xsi:type="dcterms:W3CDTF">2017-01-12T02:22:00Z</dcterms:created>
  <dcterms:modified xsi:type="dcterms:W3CDTF">2017-01-17T03:15:00Z</dcterms:modified>
</cp:coreProperties>
</file>